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60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60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  <w:r>
        <w:object w:dxaOrig="8807" w:dyaOrig="6621">
          <v:rect xmlns:o="urn:schemas-microsoft-com:office:office" xmlns:v="urn:schemas-microsoft-com:vml" id="rectole0000000000" style="width:440.350000pt;height:331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60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60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60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600"/>
        <w:ind w:right="0" w:left="3540" w:firstLine="708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  <w:t xml:space="preserve">C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urriculum</w:t>
      </w:r>
      <w:r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  <w:t xml:space="preserve"> V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itae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tbl>
      <w:tblPr/>
      <w:tblGrid>
        <w:gridCol w:w="4592"/>
        <w:gridCol w:w="4592"/>
      </w:tblGrid>
      <w:tr>
        <w:trPr>
          <w:trHeight w:val="779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Имя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Anton Koritsev</w:t>
            </w:r>
          </w:p>
        </w:tc>
      </w:tr>
      <w:tr>
        <w:trPr>
          <w:trHeight w:val="705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Дата рождения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29 Juni 1995</w:t>
            </w:r>
          </w:p>
        </w:tc>
      </w:tr>
      <w:tr>
        <w:trPr>
          <w:trHeight w:val="849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E-mail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sirzet@bk.ru/ sirz3t@gmail.com</w:t>
            </w:r>
          </w:p>
        </w:tc>
      </w:tr>
      <w:tr>
        <w:trPr>
          <w:trHeight w:val="849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Адрес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Estonia / Narva / Tln Mnt 29-45</w:t>
            </w:r>
          </w:p>
        </w:tc>
      </w:tr>
      <w:tr>
        <w:trPr>
          <w:trHeight w:val="340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Телефон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+37258372287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Мобильный)</w:t>
            </w:r>
          </w:p>
        </w:tc>
      </w:tr>
      <w:tr>
        <w:trPr>
          <w:trHeight w:val="783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Семейное положение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Не женат</w:t>
            </w:r>
          </w:p>
        </w:tc>
      </w:tr>
      <w:tr>
        <w:trPr>
          <w:trHeight w:val="723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Образование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2002-2011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Narva Paju Kool</w:t>
              <w:br/>
              <w:t xml:space="preserve">2012-2014 Ntk Kool </w:t>
              <w:br/>
              <w:t xml:space="preserve">Esialgne 9 klass</w:t>
            </w:r>
          </w:p>
        </w:tc>
      </w:tr>
      <w:tr>
        <w:trPr>
          <w:trHeight w:val="603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Доп. Образование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           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Монтёр железнодорожных путей.</w:t>
            </w:r>
          </w:p>
        </w:tc>
      </w:tr>
      <w:tr>
        <w:trPr>
          <w:trHeight w:val="2074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Стаж работы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 montaa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źit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ööd «Tivoli» pargis 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2013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kassiir «Tivoli Tuur» pargis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2014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erinevtöötaja "Katuse ABC"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2014-2015 Ehitus "Viktor Latov AS" "Norway"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2015-2016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raudtee teemegaaniku abi.tase 2 "Eesti Energia Kaevabandused AS" "Logistikaettevõte"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2016-2017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raudtee teemegaaniku abi.tase 2 "Eesti Energia Kaevabandused AS" "Logistikaettevõte"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2017-2018 Ehitus "Idea Bygg AS" "Norway"</w:t>
            </w:r>
          </w:p>
        </w:tc>
      </w:tr>
      <w:tr>
        <w:trPr>
          <w:trHeight w:val="340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Знание языков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Русский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родной язык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Английский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совсем не много</w:t>
            </w:r>
          </w:p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Немецкий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средний уровень</w:t>
            </w:r>
          </w:p>
        </w:tc>
      </w:tr>
      <w:tr>
        <w:trPr>
          <w:trHeight w:val="734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Владение компьютером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Word, Excel, PowerPoint</w:t>
            </w:r>
          </w:p>
        </w:tc>
      </w:tr>
      <w:tr>
        <w:trPr>
          <w:trHeight w:val="831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Увлечения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тренажерный зал, турники и брусья,катание на лонгборде,подводная охота</w:t>
            </w:r>
          </w:p>
        </w:tc>
      </w:tr>
      <w:tr>
        <w:trPr>
          <w:trHeight w:val="559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Водительские права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numPr>
                <w:ilvl w:val="0"/>
                <w:numId w:val="45"/>
              </w:numPr>
              <w:spacing w:before="0" w:after="0" w:line="360"/>
              <w:ind w:right="0" w:left="720" w:hanging="36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  <w:t xml:space="preserve">Категория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Права на подъёмник до 50 м</w:t>
            </w:r>
          </w:p>
        </w:tc>
      </w:tr>
      <w:tr>
        <w:trPr>
          <w:trHeight w:val="836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Качества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Ответственный, Трудолюбивый, Пунктуальный, Точный, Дружелюбный, Без вредных привычек</w:t>
            </w:r>
          </w:p>
        </w:tc>
      </w:tr>
      <w:tr>
        <w:trPr>
          <w:trHeight w:val="340" w:hRule="auto"/>
          <w:jc w:val="left"/>
        </w:trPr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Пожелания :</w:t>
            </w:r>
          </w:p>
        </w:tc>
        <w:tc>
          <w:tcPr>
            <w:tcW w:w="45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Хорошая зарплата, Дружелюбный коллектив, Комфорт</w:t>
            </w:r>
          </w:p>
        </w:tc>
      </w:tr>
    </w:tbl>
    <w:p>
      <w:pPr>
        <w:spacing w:before="0" w:after="200" w:line="360"/>
        <w:ind w:right="-1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